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73" w:rsidRPr="00D85673" w:rsidRDefault="00D85673" w:rsidP="00D85673">
      <w:pPr>
        <w:spacing w:before="300" w:after="150" w:line="450" w:lineRule="atLeast"/>
        <w:outlineLvl w:val="1"/>
        <w:rPr>
          <w:rFonts w:asciiTheme="majorHAnsi" w:eastAsia="Times New Roman" w:hAnsiTheme="majorHAnsi" w:cs="Arial"/>
          <w:b/>
          <w:color w:val="C00000"/>
          <w:sz w:val="33"/>
          <w:szCs w:val="33"/>
          <w:lang w:eastAsia="ru-RU"/>
        </w:rPr>
      </w:pPr>
      <w:bookmarkStart w:id="0" w:name="_GoBack"/>
      <w:bookmarkEnd w:id="0"/>
      <w:r w:rsidRPr="00D85673">
        <w:rPr>
          <w:rFonts w:asciiTheme="majorHAnsi" w:eastAsia="Times New Roman" w:hAnsiTheme="majorHAnsi" w:cs="Arial"/>
          <w:b/>
          <w:color w:val="C00000"/>
          <w:sz w:val="33"/>
          <w:szCs w:val="33"/>
          <w:lang w:eastAsia="ru-RU"/>
        </w:rPr>
        <w:t>Методические рекомендации для педагогических работников по профилактике проявлений терроризма и экстремизма в образовательных организациях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1. Недопущение распространения идеологии терроризма среди учащихся;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2. Формирование в молодежной среде неприятия идеологии терроризма в различных ее проявлениях.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Для решения указанных задач представляется целесообразным: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осуществлять </w:t>
      </w:r>
      <w:proofErr w:type="gram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D85673" w:rsidRPr="000B7892" w:rsidRDefault="00D85673" w:rsidP="00D85673">
      <w:pPr>
        <w:numPr>
          <w:ilvl w:val="0"/>
          <w:numId w:val="1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.: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(возможно – с привлечением лиц, отказавшихся от террористической деятельности);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флешмобы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, возложение венков, вахты памяти и т.п.);</w:t>
      </w:r>
    </w:p>
    <w:p w:rsidR="00D85673" w:rsidRPr="000B7892" w:rsidRDefault="00D85673" w:rsidP="00D85673">
      <w:pPr>
        <w:numPr>
          <w:ilvl w:val="0"/>
          <w:numId w:val="2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.:</w:t>
      </w:r>
    </w:p>
    <w:p w:rsidR="00D85673" w:rsidRPr="000B7892" w:rsidRDefault="00D85673" w:rsidP="00D85673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 xml:space="preserve">- развивать дискуссионные площадки для обсуждения проблематики террора и </w:t>
      </w:r>
      <w:proofErr w:type="spell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контртеррора</w:t>
      </w:r>
      <w:proofErr w:type="spellEnd"/>
      <w:r w:rsidRPr="000B7892">
        <w:rPr>
          <w:rFonts w:ascii="Arial" w:eastAsia="Times New Roman" w:hAnsi="Arial" w:cs="Arial"/>
          <w:sz w:val="24"/>
          <w:szCs w:val="24"/>
          <w:lang w:eastAsia="ru-RU"/>
        </w:rPr>
        <w:t>, организовывать студенческие и школьные диспуты, викторины, конкурсы;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D85673" w:rsidRPr="000B7892" w:rsidRDefault="00D85673" w:rsidP="00D85673">
      <w:pPr>
        <w:numPr>
          <w:ilvl w:val="0"/>
          <w:numId w:val="3"/>
        </w:num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B7892">
        <w:rPr>
          <w:rFonts w:ascii="Arial" w:eastAsia="Times New Roman" w:hAnsi="Arial" w:cs="Arial"/>
          <w:sz w:val="24"/>
          <w:szCs w:val="24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  <w:proofErr w:type="gramEnd"/>
    </w:p>
    <w:p w:rsidR="00D85673" w:rsidRPr="000B7892" w:rsidRDefault="00D85673" w:rsidP="00D85673"/>
    <w:p w:rsidR="00CE01B9" w:rsidRDefault="00CE01B9"/>
    <w:sectPr w:rsidR="00CE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217A"/>
    <w:multiLevelType w:val="multilevel"/>
    <w:tmpl w:val="EFC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26918"/>
    <w:multiLevelType w:val="multilevel"/>
    <w:tmpl w:val="F7C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1384"/>
    <w:multiLevelType w:val="multilevel"/>
    <w:tmpl w:val="C18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7"/>
    <w:rsid w:val="006868E9"/>
    <w:rsid w:val="00AA0EE7"/>
    <w:rsid w:val="00CE01B9"/>
    <w:rsid w:val="00D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2019-01-13T23:34:00Z</dcterms:created>
  <dcterms:modified xsi:type="dcterms:W3CDTF">2019-01-13T23:34:00Z</dcterms:modified>
</cp:coreProperties>
</file>