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71F7B">
      <w:pPr>
        <w:pStyle w:val="printredaction-line"/>
        <w:divId w:val="620305624"/>
      </w:pPr>
      <w:bookmarkStart w:id="0" w:name="_GoBack"/>
      <w:bookmarkEnd w:id="0"/>
      <w:r>
        <w:t>Редакция от 1 янв 2017</w:t>
      </w:r>
    </w:p>
    <w:p w:rsidR="00000000" w:rsidRDefault="00971F7B">
      <w:pPr>
        <w:pStyle w:val="2"/>
        <w:divId w:val="620305624"/>
        <w:rPr>
          <w:rFonts w:eastAsia="Times New Roman"/>
        </w:rPr>
      </w:pPr>
      <w:r>
        <w:rPr>
          <w:rFonts w:eastAsia="Times New Roman"/>
        </w:rPr>
        <w:t>Промежуточная аттестация в школе: периодичность, формы, организация и порядок проведения</w:t>
      </w:r>
    </w:p>
    <w:p w:rsidR="00000000" w:rsidRDefault="00971F7B">
      <w:pPr>
        <w:pStyle w:val="a3"/>
        <w:divId w:val="620305624"/>
      </w:pPr>
      <w:r>
        <w:rPr>
          <w:b/>
          <w:bCs/>
        </w:rPr>
        <w:t>С.Г. Воровщиков</w:t>
      </w:r>
    </w:p>
    <w:p w:rsidR="00000000" w:rsidRDefault="00971F7B">
      <w:pPr>
        <w:pStyle w:val="a3"/>
        <w:divId w:val="810362550"/>
      </w:pPr>
      <w:r>
        <w:t>Промежуточная аттестация – это механизм контроля результатов освоения обучающимися всего объема или части </w:t>
      </w:r>
      <w:r>
        <w:t xml:space="preserve">учебного предмета, курса, дисциплины (модуля) образовательной программы </w:t>
      </w:r>
      <w:r>
        <w:t>(</w:t>
      </w:r>
      <w:hyperlink r:id="rId6" w:anchor="/document/99/902389617/XA00M7G2ML/" w:history="1">
        <w:r>
          <w:rPr>
            <w:rStyle w:val="a4"/>
          </w:rPr>
          <w:t>ч. 1 ст. 58 Закона от 29 декабря 2012 г. № 273-ФЗ</w:t>
        </w:r>
      </w:hyperlink>
      <w:r>
        <w:t>)</w:t>
      </w:r>
      <w:r>
        <w:t>.</w:t>
      </w:r>
      <w:r>
        <w:rPr>
          <w:rStyle w:val="btn"/>
        </w:rPr>
        <w:t>1</w:t>
      </w:r>
    </w:p>
    <w:p w:rsidR="00000000" w:rsidRDefault="00971F7B">
      <w:pPr>
        <w:pStyle w:val="a3"/>
        <w:divId w:val="810362550"/>
      </w:pPr>
      <w:r>
        <w:t>Периодичность, формы и порядок проведения промежуто</w:t>
      </w:r>
      <w:r>
        <w:t xml:space="preserve">чной аттестации устанавливают в локальном нормативном акте образовательной организации </w:t>
      </w:r>
      <w:r>
        <w:t>(</w:t>
      </w:r>
      <w:hyperlink r:id="rId7" w:anchor="/document/99/902389617/XA00M9A2N1/" w:history="1">
        <w:r>
          <w:rPr>
            <w:rStyle w:val="a4"/>
          </w:rPr>
          <w:t>п. 10 ч. 3 ст. 28</w:t>
        </w:r>
      </w:hyperlink>
      <w:r>
        <w:t>,</w:t>
      </w:r>
      <w:r>
        <w:t xml:space="preserve"> </w:t>
      </w:r>
      <w:hyperlink r:id="rId8" w:anchor="/document/99/902389617/XA00M2A2M1/" w:history="1">
        <w:r>
          <w:rPr>
            <w:rStyle w:val="a4"/>
          </w:rPr>
          <w:t>ч. 2 ст. 30</w:t>
        </w:r>
      </w:hyperlink>
      <w:r>
        <w:t xml:space="preserve"> Закона от 29 декабря 2012 г. № 273-ФЗ). Например, это можно сделать в</w:t>
      </w:r>
      <w:r>
        <w:t xml:space="preserve"> </w:t>
      </w:r>
      <w:hyperlink r:id="rId9" w:anchor="/document/118/30299/" w:history="1">
        <w:r>
          <w:rPr>
            <w:rStyle w:val="a4"/>
          </w:rPr>
          <w:t>Положении о текущем контроле успеваемости и промежуточной аттестации обучающихся в образовательной о</w:t>
        </w:r>
        <w:r>
          <w:rPr>
            <w:rStyle w:val="a4"/>
          </w:rPr>
          <w:t>рганизации</w:t>
        </w:r>
      </w:hyperlink>
      <w:r>
        <w:t>.</w:t>
      </w:r>
    </w:p>
    <w:p w:rsidR="00000000" w:rsidRDefault="00971F7B">
      <w:pPr>
        <w:pStyle w:val="2"/>
        <w:divId w:val="810362550"/>
        <w:rPr>
          <w:rFonts w:eastAsia="Times New Roman"/>
        </w:rPr>
      </w:pPr>
      <w:r>
        <w:rPr>
          <w:rFonts w:eastAsia="Times New Roman"/>
        </w:rPr>
        <w:t>Периодичност</w:t>
      </w:r>
      <w:r>
        <w:rPr>
          <w:rFonts w:eastAsia="Times New Roman"/>
        </w:rPr>
        <w:t>ь</w:t>
      </w:r>
    </w:p>
    <w:p w:rsidR="00000000" w:rsidRDefault="00971F7B">
      <w:pPr>
        <w:pStyle w:val="a3"/>
        <w:divId w:val="810362550"/>
      </w:pPr>
      <w:r>
        <w:t>Периодичность промежуточной аттестации зависит от учебного плана образовательной организации, который определяет последовательность и распределение по периодам обучения учебных предметов, курсов, дисциплин (модулей), иных видов уч</w:t>
      </w:r>
      <w:r>
        <w:t>ебной деятельности</w:t>
      </w:r>
      <w:r>
        <w:t>.</w:t>
      </w:r>
    </w:p>
    <w:p w:rsidR="00000000" w:rsidRDefault="00971F7B">
      <w:pPr>
        <w:pStyle w:val="a3"/>
        <w:divId w:val="810362550"/>
      </w:pPr>
      <w:r>
        <w:t xml:space="preserve">Сроки промежуточной аттестации указывают в календарном учебном графике и учитывают при составлении расписания </w:t>
      </w:r>
      <w:r>
        <w:t>(</w:t>
      </w:r>
      <w:hyperlink r:id="rId10" w:anchor="/document/99/902180656/XA00M662MB/" w:history="1">
        <w:r>
          <w:rPr>
            <w:rStyle w:val="a4"/>
          </w:rPr>
          <w:t>п. 19.10.1 ФГОС НОО</w:t>
        </w:r>
      </w:hyperlink>
      <w:r>
        <w:t>,</w:t>
      </w:r>
      <w:r>
        <w:t xml:space="preserve"> </w:t>
      </w:r>
      <w:hyperlink r:id="rId11" w:anchor="/document/99/902254916/XA00MEU2O5/" w:history="1">
        <w:r>
          <w:rPr>
            <w:rStyle w:val="a4"/>
          </w:rPr>
          <w:t>п. 18.3.1.1 ФГОС ООО</w:t>
        </w:r>
      </w:hyperlink>
      <w:r>
        <w:t>)</w:t>
      </w:r>
      <w:r>
        <w:t>.</w:t>
      </w:r>
    </w:p>
    <w:p w:rsidR="00000000" w:rsidRDefault="00971F7B">
      <w:pPr>
        <w:pStyle w:val="a3"/>
        <w:divId w:val="810362550"/>
      </w:pPr>
      <w:r>
        <w:t>Традиционно промежуточную аттестацию проводят в конце триместра (четверти), а также в конце учебного года</w:t>
      </w:r>
      <w:r>
        <w:t>.</w:t>
      </w:r>
    </w:p>
    <w:p w:rsidR="00000000" w:rsidRDefault="00971F7B">
      <w:pPr>
        <w:pStyle w:val="2"/>
        <w:divId w:val="810362550"/>
        <w:rPr>
          <w:rFonts w:eastAsia="Times New Roman"/>
        </w:rPr>
      </w:pPr>
      <w:r>
        <w:rPr>
          <w:rFonts w:eastAsia="Times New Roman"/>
        </w:rPr>
        <w:t>Форм</w:t>
      </w:r>
      <w:r>
        <w:rPr>
          <w:rFonts w:eastAsia="Times New Roman"/>
        </w:rPr>
        <w:t>ы</w:t>
      </w:r>
    </w:p>
    <w:p w:rsidR="00000000" w:rsidRDefault="00971F7B">
      <w:pPr>
        <w:pStyle w:val="a3"/>
        <w:divId w:val="810362550"/>
      </w:pPr>
      <w:r>
        <w:t>Формы промежуточной аттестации отражают в учебном плане основной о</w:t>
      </w:r>
      <w:r>
        <w:t xml:space="preserve">бразовательной программы образовательной организации </w:t>
      </w:r>
      <w:r>
        <w:t>(</w:t>
      </w:r>
      <w:hyperlink r:id="rId12" w:anchor="/document/99/902389617/XA00M7G2MM/" w:history="1">
        <w:r>
          <w:rPr>
            <w:rStyle w:val="a4"/>
          </w:rPr>
          <w:t>п. 9 ст. 2</w:t>
        </w:r>
      </w:hyperlink>
      <w:r>
        <w:t>,</w:t>
      </w:r>
      <w:r>
        <w:t xml:space="preserve"> </w:t>
      </w:r>
      <w:hyperlink r:id="rId13" w:anchor="/document/99/902389617/XA00M7G2ML/" w:history="1">
        <w:r>
          <w:rPr>
            <w:rStyle w:val="a4"/>
          </w:rPr>
          <w:t>ч. 1 ст. 58</w:t>
        </w:r>
      </w:hyperlink>
      <w:r>
        <w:t xml:space="preserve"> Закона от 29 декабря</w:t>
      </w:r>
      <w:r>
        <w:t> 2012 г. № 273-ФЗ;</w:t>
      </w:r>
      <w:r>
        <w:t xml:space="preserve"> </w:t>
      </w:r>
      <w:hyperlink r:id="rId14" w:anchor="/document/99/499044345/XA00M6U2MJ/" w:history="1">
        <w:r>
          <w:rPr>
            <w:rStyle w:val="a4"/>
          </w:rPr>
          <w:t>п. 10 Порядка школы</w:t>
        </w:r>
      </w:hyperlink>
      <w:r>
        <w:t>,</w:t>
      </w:r>
      <w:r>
        <w:t xml:space="preserve"> </w:t>
      </w:r>
      <w:hyperlink r:id="rId15" w:anchor="/document/99/902180656/XA00MAK2NA/" w:history="1">
        <w:r>
          <w:rPr>
            <w:rStyle w:val="a4"/>
          </w:rPr>
          <w:t>п. 19.3 ФГОС НОО</w:t>
        </w:r>
      </w:hyperlink>
      <w:r>
        <w:t>)</w:t>
      </w:r>
      <w:r>
        <w:t>.</w:t>
      </w:r>
    </w:p>
    <w:p w:rsidR="00000000" w:rsidRDefault="00971F7B">
      <w:pPr>
        <w:pStyle w:val="a3"/>
        <w:divId w:val="810362550"/>
      </w:pPr>
      <w:r>
        <w:t>Могут быть письменные и устные формы пр</w:t>
      </w:r>
      <w:r>
        <w:t>омежуточной аттестации</w:t>
      </w:r>
      <w:r>
        <w:t>.</w:t>
      </w:r>
    </w:p>
    <w:p w:rsidR="00000000" w:rsidRDefault="00971F7B">
      <w:pPr>
        <w:pStyle w:val="a3"/>
        <w:divId w:val="810362550"/>
      </w:pPr>
      <w:r>
        <w:t xml:space="preserve">К </w:t>
      </w:r>
      <w:r>
        <w:rPr>
          <w:b/>
          <w:bCs/>
        </w:rPr>
        <w:t>письменным формам</w:t>
      </w:r>
      <w:r>
        <w:t xml:space="preserve"> промежуточной аттестации относят</w:t>
      </w:r>
      <w:r>
        <w:t>:</w:t>
      </w:r>
    </w:p>
    <w:p w:rsidR="00000000" w:rsidRDefault="00971F7B">
      <w:pPr>
        <w:numPr>
          <w:ilvl w:val="0"/>
          <w:numId w:val="1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тесты;</w:t>
      </w:r>
    </w:p>
    <w:p w:rsidR="00000000" w:rsidRDefault="00971F7B">
      <w:pPr>
        <w:numPr>
          <w:ilvl w:val="0"/>
          <w:numId w:val="1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комплексные контрольные работы;</w:t>
      </w:r>
    </w:p>
    <w:p w:rsidR="00000000" w:rsidRDefault="00971F7B">
      <w:pPr>
        <w:numPr>
          <w:ilvl w:val="0"/>
          <w:numId w:val="1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контрольные работы: контрольные задачи, диктанты, изложения;</w:t>
      </w:r>
    </w:p>
    <w:p w:rsidR="00000000" w:rsidRDefault="00971F7B">
      <w:pPr>
        <w:numPr>
          <w:ilvl w:val="0"/>
          <w:numId w:val="1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задания на основе текста;</w:t>
      </w:r>
    </w:p>
    <w:p w:rsidR="00000000" w:rsidRDefault="00971F7B">
      <w:pPr>
        <w:numPr>
          <w:ilvl w:val="0"/>
          <w:numId w:val="1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творческие работы: сочинения, эссе;</w:t>
      </w:r>
    </w:p>
    <w:p w:rsidR="00000000" w:rsidRDefault="00971F7B">
      <w:pPr>
        <w:numPr>
          <w:ilvl w:val="0"/>
          <w:numId w:val="1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рефераты.</w:t>
      </w:r>
    </w:p>
    <w:p w:rsidR="00000000" w:rsidRDefault="00971F7B">
      <w:pPr>
        <w:pStyle w:val="a3"/>
        <w:divId w:val="810362550"/>
      </w:pPr>
      <w:r>
        <w:t xml:space="preserve">К </w:t>
      </w:r>
      <w:r>
        <w:rPr>
          <w:b/>
          <w:bCs/>
        </w:rPr>
        <w:t>устн</w:t>
      </w:r>
      <w:r>
        <w:rPr>
          <w:b/>
          <w:bCs/>
        </w:rPr>
        <w:t>ым формам</w:t>
      </w:r>
      <w:r>
        <w:t xml:space="preserve"> промежуточной аттестации относят</w:t>
      </w:r>
      <w:r>
        <w:t>:</w:t>
      </w:r>
    </w:p>
    <w:p w:rsidR="00000000" w:rsidRDefault="00971F7B">
      <w:pPr>
        <w:numPr>
          <w:ilvl w:val="0"/>
          <w:numId w:val="2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lastRenderedPageBreak/>
        <w:t>доклады, сообщения;</w:t>
      </w:r>
    </w:p>
    <w:p w:rsidR="00000000" w:rsidRDefault="00971F7B">
      <w:pPr>
        <w:numPr>
          <w:ilvl w:val="0"/>
          <w:numId w:val="2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собеседование;</w:t>
      </w:r>
    </w:p>
    <w:p w:rsidR="00000000" w:rsidRDefault="00971F7B">
      <w:pPr>
        <w:numPr>
          <w:ilvl w:val="0"/>
          <w:numId w:val="2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защиту проекта;</w:t>
      </w:r>
    </w:p>
    <w:p w:rsidR="00000000" w:rsidRDefault="00971F7B">
      <w:pPr>
        <w:numPr>
          <w:ilvl w:val="0"/>
          <w:numId w:val="2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экзамен.</w:t>
      </w:r>
    </w:p>
    <w:p w:rsidR="00000000" w:rsidRDefault="00971F7B">
      <w:pPr>
        <w:pStyle w:val="a3"/>
        <w:divId w:val="810362550"/>
      </w:pPr>
      <w:r>
        <w:t>Различают формы, основанные</w:t>
      </w:r>
      <w:r>
        <w:t>:</w:t>
      </w:r>
    </w:p>
    <w:p w:rsidR="00000000" w:rsidRDefault="00971F7B">
      <w:pPr>
        <w:numPr>
          <w:ilvl w:val="0"/>
          <w:numId w:val="3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на встроенном педагогическом наблюдении;</w:t>
      </w:r>
    </w:p>
    <w:p w:rsidR="00000000" w:rsidRDefault="00971F7B">
      <w:pPr>
        <w:numPr>
          <w:ilvl w:val="0"/>
          <w:numId w:val="3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экспертной оценке;</w:t>
      </w:r>
    </w:p>
    <w:p w:rsidR="00000000" w:rsidRDefault="00971F7B">
      <w:pPr>
        <w:numPr>
          <w:ilvl w:val="0"/>
          <w:numId w:val="3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учете текущих образовательных результатов.</w:t>
      </w:r>
    </w:p>
    <w:p w:rsidR="00000000" w:rsidRDefault="00971F7B">
      <w:pPr>
        <w:pStyle w:val="a3"/>
        <w:divId w:val="810362550"/>
      </w:pPr>
      <w:r>
        <w:t>За исключением формы учета, все остальные формы промежуточной аттестации объединяют понятием контрольно-оценочной процедуры. Контрольно-оценочная процедура предполагает непосредственное участие в ней учащегося, очное или заочное. В отличие от контрольно-оц</w:t>
      </w:r>
      <w:r>
        <w:t>еночной процедуры форма учета не предполагает непосредственного участия в ней учащегося, а применяется исключительно на основе сведений о текущих образовательных результатах</w:t>
      </w:r>
      <w:r>
        <w:t>.</w:t>
      </w:r>
    </w:p>
    <w:p w:rsidR="00000000" w:rsidRDefault="00971F7B">
      <w:pPr>
        <w:pStyle w:val="a3"/>
        <w:divId w:val="810362550"/>
      </w:pPr>
      <w:r>
        <w:t xml:space="preserve">К формам промежуточной аттестации, основанным </w:t>
      </w:r>
      <w:r>
        <w:rPr>
          <w:b/>
          <w:bCs/>
        </w:rPr>
        <w:t>на встроенном педагогическом наблюд</w:t>
      </w:r>
      <w:r>
        <w:rPr>
          <w:b/>
          <w:bCs/>
        </w:rPr>
        <w:t>ении</w:t>
      </w:r>
      <w:r>
        <w:t>, относят</w:t>
      </w:r>
      <w:r>
        <w:t>:</w:t>
      </w:r>
    </w:p>
    <w:p w:rsidR="00000000" w:rsidRDefault="00971F7B">
      <w:pPr>
        <w:numPr>
          <w:ilvl w:val="0"/>
          <w:numId w:val="4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работу в группах по решению проектных задач, ситуационных задач, кейсов;</w:t>
      </w:r>
    </w:p>
    <w:p w:rsidR="00000000" w:rsidRDefault="00971F7B">
      <w:pPr>
        <w:numPr>
          <w:ilvl w:val="0"/>
          <w:numId w:val="4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выполнение группового проекта или коллективного творческого дела;</w:t>
      </w:r>
    </w:p>
    <w:p w:rsidR="00000000" w:rsidRDefault="00971F7B">
      <w:pPr>
        <w:numPr>
          <w:ilvl w:val="0"/>
          <w:numId w:val="4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программируемые дискуссии;</w:t>
      </w:r>
    </w:p>
    <w:p w:rsidR="00000000" w:rsidRDefault="00971F7B">
      <w:pPr>
        <w:numPr>
          <w:ilvl w:val="0"/>
          <w:numId w:val="4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ролевые игры;</w:t>
      </w:r>
    </w:p>
    <w:p w:rsidR="00000000" w:rsidRDefault="00971F7B">
      <w:pPr>
        <w:numPr>
          <w:ilvl w:val="0"/>
          <w:numId w:val="4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программируемые учебные занятия.</w:t>
      </w:r>
    </w:p>
    <w:p w:rsidR="00000000" w:rsidRDefault="00971F7B">
      <w:pPr>
        <w:pStyle w:val="a3"/>
        <w:divId w:val="810362550"/>
      </w:pPr>
      <w:r>
        <w:t>К формам промежуточной аттес</w:t>
      </w:r>
      <w:r>
        <w:t xml:space="preserve">тации, основанным </w:t>
      </w:r>
      <w:r>
        <w:rPr>
          <w:b/>
          <w:bCs/>
        </w:rPr>
        <w:t>на экспертной оценке</w:t>
      </w:r>
      <w:r>
        <w:t>, относят</w:t>
      </w:r>
      <w:r>
        <w:t>:</w:t>
      </w:r>
    </w:p>
    <w:p w:rsidR="00000000" w:rsidRDefault="00971F7B">
      <w:pPr>
        <w:numPr>
          <w:ilvl w:val="0"/>
          <w:numId w:val="5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индивидуальные проекты;</w:t>
      </w:r>
    </w:p>
    <w:p w:rsidR="00000000" w:rsidRDefault="00971F7B">
      <w:pPr>
        <w:numPr>
          <w:ilvl w:val="0"/>
          <w:numId w:val="5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творческие экзамены;</w:t>
      </w:r>
    </w:p>
    <w:p w:rsidR="00000000" w:rsidRDefault="00971F7B">
      <w:pPr>
        <w:numPr>
          <w:ilvl w:val="0"/>
          <w:numId w:val="5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разработку изделий, макетов, предметов живописи, продуктов словесного творчества.</w:t>
      </w:r>
    </w:p>
    <w:p w:rsidR="00000000" w:rsidRDefault="00971F7B">
      <w:pPr>
        <w:pStyle w:val="a3"/>
        <w:divId w:val="810362550"/>
      </w:pPr>
      <w:r>
        <w:t>Формы, основанные на встроенном педагогическом наблюдении и экспертной оценке, п</w:t>
      </w:r>
      <w:r>
        <w:t>рименяют с использованием шаблонов наблюдения или экспертной оценки. Например, используют</w:t>
      </w:r>
      <w:r>
        <w:t xml:space="preserve"> </w:t>
      </w:r>
      <w:hyperlink r:id="rId16" w:anchor="/document/118/30149/" w:history="1">
        <w:r>
          <w:rPr>
            <w:rStyle w:val="a4"/>
          </w:rPr>
          <w:t>лист оценки индивидуального проекта</w:t>
        </w:r>
      </w:hyperlink>
      <w:r>
        <w:t>.</w:t>
      </w:r>
    </w:p>
    <w:p w:rsidR="00000000" w:rsidRDefault="00971F7B">
      <w:pPr>
        <w:divId w:val="2073305052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имеют ли право обучающиеся с ОВЗ на особые формы прове</w:t>
      </w:r>
      <w:r>
        <w:rPr>
          <w:rStyle w:val="incut-head-sub"/>
          <w:rFonts w:eastAsia="Times New Roman"/>
        </w:rPr>
        <w:t>дения промежуточной аттестации</w:t>
      </w:r>
    </w:p>
    <w:p w:rsidR="00000000" w:rsidRDefault="00971F7B">
      <w:pPr>
        <w:pStyle w:val="a3"/>
        <w:divId w:val="1252929098"/>
      </w:pPr>
      <w:r>
        <w:t>Да, имеют</w:t>
      </w:r>
      <w:r>
        <w:t>.</w:t>
      </w:r>
    </w:p>
    <w:p w:rsidR="00000000" w:rsidRDefault="00971F7B">
      <w:pPr>
        <w:pStyle w:val="a3"/>
        <w:divId w:val="1252929098"/>
      </w:pPr>
      <w:r>
        <w:t>Это право предусматривает</w:t>
      </w:r>
      <w:r>
        <w:t xml:space="preserve"> </w:t>
      </w:r>
      <w:hyperlink r:id="rId17" w:anchor="/document/97/259625/dfastu6kcp/" w:history="1">
        <w:r>
          <w:rPr>
            <w:rStyle w:val="a4"/>
          </w:rPr>
          <w:t>пункт 2.9.9</w:t>
        </w:r>
      </w:hyperlink>
      <w:r>
        <w:t xml:space="preserve"> </w:t>
      </w:r>
      <w:r>
        <w:t xml:space="preserve">ФГОС НОО обучающихся с ОВЗ. Возможность использования особых форм промежуточной аттестации следует также из требования гибкой смены образовательного маршрута при получении начального общего образования обучающимися с ОВЗ </w:t>
      </w:r>
      <w:r>
        <w:t>(</w:t>
      </w:r>
      <w:hyperlink r:id="rId18" w:anchor="/document/97/259625/dfasc8wq3p/" w:history="1">
        <w:r>
          <w:rPr>
            <w:rStyle w:val="a4"/>
          </w:rPr>
          <w:t>п. 1.10 ФГОС НОО для обучающихся с ОВЗ</w:t>
        </w:r>
      </w:hyperlink>
      <w:r>
        <w:t xml:space="preserve">). Система оценки планируемых результатов освоения </w:t>
      </w:r>
      <w:r>
        <w:lastRenderedPageBreak/>
        <w:t>адаптированной основной образовательной программы начального общего образования базируется на приоритете динамики индивидуаль</w:t>
      </w:r>
      <w:r>
        <w:t>ных достижений</w:t>
      </w:r>
      <w:r>
        <w:t>.</w:t>
      </w:r>
    </w:p>
    <w:p w:rsidR="00000000" w:rsidRDefault="00971F7B">
      <w:pPr>
        <w:pStyle w:val="2"/>
        <w:divId w:val="810362550"/>
        <w:rPr>
          <w:rFonts w:eastAsia="Times New Roman"/>
        </w:rPr>
      </w:pPr>
      <w:r>
        <w:rPr>
          <w:rFonts w:eastAsia="Times New Roman"/>
        </w:rPr>
        <w:t>Организация проведени</w:t>
      </w:r>
      <w:r>
        <w:rPr>
          <w:rFonts w:eastAsia="Times New Roman"/>
        </w:rPr>
        <w:t>я</w:t>
      </w:r>
    </w:p>
    <w:p w:rsidR="00000000" w:rsidRDefault="00971F7B">
      <w:pPr>
        <w:pStyle w:val="a3"/>
        <w:divId w:val="810362550"/>
      </w:pPr>
      <w:r>
        <w:t>Промежуточную аттестацию организует ответственное должностное лицо, например заместитель директора по учебно-воспитательной (учебно-методической) работе или заместитель директора по оценке качества образования</w:t>
      </w:r>
      <w:r>
        <w:t>.</w:t>
      </w:r>
    </w:p>
    <w:p w:rsidR="00000000" w:rsidRDefault="00971F7B">
      <w:pPr>
        <w:pStyle w:val="a3"/>
        <w:divId w:val="810362550"/>
      </w:pPr>
      <w:r>
        <w:t>Приказ</w:t>
      </w:r>
      <w:r>
        <w:t xml:space="preserve"> о проведении промежуточной аттестации издавать не обязательно, поскольку сроки и формы уже установлены учебным планом и календарным учебным графиком основной образовательной программы начального общего образования, которые утверждены приказом по образоват</w:t>
      </w:r>
      <w:r>
        <w:t>ельной организации. В то же время в</w:t>
      </w:r>
      <w:r>
        <w:t> </w:t>
      </w:r>
      <w:hyperlink r:id="rId19" w:anchor="/document/118/43887/" w:history="1">
        <w:r>
          <w:rPr>
            <w:rStyle w:val="a4"/>
          </w:rPr>
          <w:t>приказе</w:t>
        </w:r>
      </w:hyperlink>
      <w:r>
        <w:t xml:space="preserve"> образовательная организация может отразить организационные моменты, такие как утверждение состава аттестационной комиссии, расписание консультаций </w:t>
      </w:r>
      <w:r>
        <w:t>и т. д. Решение принимайте самостоятельно исходя из собственных интересов и организационных условий</w:t>
      </w:r>
      <w:r>
        <w:t>.</w:t>
      </w:r>
    </w:p>
    <w:p w:rsidR="00000000" w:rsidRDefault="00971F7B">
      <w:pPr>
        <w:pStyle w:val="a3"/>
        <w:divId w:val="810362550"/>
      </w:pPr>
      <w:r>
        <w:t>При организации триместровой (четвертной) промежуточной аттестации возможны варианты</w:t>
      </w:r>
      <w:r>
        <w:t>:</w:t>
      </w:r>
    </w:p>
    <w:p w:rsidR="00000000" w:rsidRDefault="00971F7B">
      <w:pPr>
        <w:numPr>
          <w:ilvl w:val="0"/>
          <w:numId w:val="6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учитывают только текущие отметки учащихся, а контрольную работу в кон</w:t>
      </w:r>
      <w:r>
        <w:rPr>
          <w:rFonts w:eastAsia="Times New Roman"/>
        </w:rPr>
        <w:t>це триместра (четверти) не проводят;</w:t>
      </w:r>
    </w:p>
    <w:p w:rsidR="00000000" w:rsidRDefault="00971F7B">
      <w:pPr>
        <w:numPr>
          <w:ilvl w:val="0"/>
          <w:numId w:val="6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вычисляют среднее арифметическое текущих отметок и отметки за контрольную работу в конце триместра (четверти);</w:t>
      </w:r>
    </w:p>
    <w:p w:rsidR="00000000" w:rsidRDefault="00971F7B">
      <w:pPr>
        <w:numPr>
          <w:ilvl w:val="0"/>
          <w:numId w:val="6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считают определяющей отметку за контрольную работу в конце триместра (четверти).</w:t>
      </w:r>
    </w:p>
    <w:p w:rsidR="00000000" w:rsidRDefault="00971F7B">
      <w:pPr>
        <w:pStyle w:val="a3"/>
        <w:divId w:val="810362550"/>
      </w:pPr>
      <w:r>
        <w:t>При организации </w:t>
      </w:r>
      <w:r>
        <w:t>годовой промежуточной аттестации также возможны различные варианты</w:t>
      </w:r>
      <w:r>
        <w:t>:</w:t>
      </w:r>
    </w:p>
    <w:p w:rsidR="00000000" w:rsidRDefault="00971F7B">
      <w:pPr>
        <w:numPr>
          <w:ilvl w:val="0"/>
          <w:numId w:val="7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учитывают только триместровые (четвертные) отметки;</w:t>
      </w:r>
    </w:p>
    <w:p w:rsidR="00000000" w:rsidRDefault="00971F7B">
      <w:pPr>
        <w:numPr>
          <w:ilvl w:val="0"/>
          <w:numId w:val="7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вычисляют среднее арифметическое триместровой (четвертной) отметки и отметки за контрольную работу в конце года;</w:t>
      </w:r>
    </w:p>
    <w:p w:rsidR="00000000" w:rsidRDefault="00971F7B">
      <w:pPr>
        <w:numPr>
          <w:ilvl w:val="0"/>
          <w:numId w:val="7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считают определяющей от</w:t>
      </w:r>
      <w:r>
        <w:rPr>
          <w:rFonts w:eastAsia="Times New Roman"/>
        </w:rPr>
        <w:t>метку за контрольную работу в конце года.</w:t>
      </w:r>
    </w:p>
    <w:p w:rsidR="00000000" w:rsidRDefault="00971F7B">
      <w:pPr>
        <w:pStyle w:val="a3"/>
        <w:divId w:val="810362550"/>
      </w:pPr>
      <w:r>
        <w:t>Возможны иные варианты по выбору образовательной организации</w:t>
      </w:r>
      <w:r>
        <w:t>.</w:t>
      </w:r>
    </w:p>
    <w:p w:rsidR="00000000" w:rsidRDefault="00971F7B">
      <w:pPr>
        <w:pStyle w:val="a3"/>
        <w:divId w:val="810362550"/>
      </w:pPr>
      <w:r>
        <w:t xml:space="preserve">Выбранные варианты фиксируют в Положении о формах, периодичности, порядке текущего контроля и промежуточной аттестации </w:t>
      </w:r>
      <w:r>
        <w:t>(</w:t>
      </w:r>
      <w:hyperlink r:id="rId20" w:anchor="/document/99/902389617/XA00M922NE/" w:history="1">
        <w:r>
          <w:rPr>
            <w:rStyle w:val="a4"/>
          </w:rPr>
          <w:t>ст. 28 Закона от 29 декабря 2012 г. № 273-ФЗ</w:t>
        </w:r>
      </w:hyperlink>
      <w:r>
        <w:t>)</w:t>
      </w:r>
      <w:r>
        <w:t>.</w:t>
      </w:r>
    </w:p>
    <w:p w:rsidR="00000000" w:rsidRDefault="00971F7B">
      <w:pPr>
        <w:pStyle w:val="a3"/>
        <w:divId w:val="810362550"/>
      </w:pPr>
      <w:r>
        <w:t>Если промежуточную аттестацию проводят посредством контрольно-оценочной процедуры, то необходимое для этого время включают в общий объем рабочей программы по атте</w:t>
      </w:r>
      <w:r>
        <w:t>стуемому предмету, курсу, дисциплине (модулю) учебного плана. Например, это происходит, если проводят тест, творческое задание, опрос, контрольную работу, защиту реферата, устный экзамен, собеседование</w:t>
      </w:r>
      <w:r>
        <w:t>.</w:t>
      </w:r>
    </w:p>
    <w:p w:rsidR="00000000" w:rsidRDefault="00971F7B">
      <w:pPr>
        <w:pStyle w:val="a3"/>
        <w:divId w:val="810362550"/>
      </w:pPr>
      <w:r>
        <w:lastRenderedPageBreak/>
        <w:t>Если в рамках промежуточной аттестации планируете кон</w:t>
      </w:r>
      <w:r>
        <w:t>трольную работу, время на ее проведение включайте в общий объем рабочей программы по предмету, курсу, дисциплине учебного плана основной образовательной программы</w:t>
      </w:r>
      <w:r>
        <w:t>.</w:t>
      </w:r>
    </w:p>
    <w:p w:rsidR="00000000" w:rsidRDefault="00971F7B">
      <w:pPr>
        <w:pStyle w:val="a3"/>
        <w:divId w:val="810362550"/>
      </w:pPr>
      <w:r>
        <w:t xml:space="preserve">Дату и время контрольно-оценочной процедуры фиксируют в расписании учебных занятий </w:t>
      </w:r>
      <w:r>
        <w:t>(</w:t>
      </w:r>
      <w:hyperlink r:id="rId21" w:anchor="/document/99/902180656/XA00M662MB/" w:history="1">
        <w:r>
          <w:rPr>
            <w:rStyle w:val="a4"/>
          </w:rPr>
          <w:t>п. 19.10.1 ФГОС НОО</w:t>
        </w:r>
      </w:hyperlink>
      <w:r>
        <w:t>,</w:t>
      </w:r>
      <w:r>
        <w:t xml:space="preserve"> </w:t>
      </w:r>
      <w:hyperlink r:id="rId22" w:anchor="/document/99/902254916/XA00MEU2O5/" w:history="1">
        <w:r>
          <w:rPr>
            <w:rStyle w:val="a4"/>
          </w:rPr>
          <w:t>п. 18.3.1.1 ФГОС ООО</w:t>
        </w:r>
      </w:hyperlink>
      <w:r>
        <w:t>)</w:t>
      </w:r>
      <w:r>
        <w:t>.</w:t>
      </w:r>
    </w:p>
    <w:p w:rsidR="00000000" w:rsidRDefault="00971F7B">
      <w:pPr>
        <w:pStyle w:val="a3"/>
        <w:divId w:val="810362550"/>
      </w:pPr>
      <w:r>
        <w:t>В течение учебного дня планируйте не более одной контрольной р</w:t>
      </w:r>
      <w:r>
        <w:t xml:space="preserve">аботы. Контрольные работы проводите на втором–четвертом уроках </w:t>
      </w:r>
      <w:r>
        <w:t>(</w:t>
      </w:r>
      <w:hyperlink r:id="rId23" w:anchor="/document/99/902256369/XA00MBC2MT/" w:history="1">
        <w:r>
          <w:rPr>
            <w:rStyle w:val="a4"/>
          </w:rPr>
          <w:t>п. 10.8 СанПиН школ</w:t>
        </w:r>
      </w:hyperlink>
      <w:r>
        <w:t>)</w:t>
      </w:r>
      <w:r>
        <w:t>.</w:t>
      </w:r>
    </w:p>
    <w:p w:rsidR="00000000" w:rsidRDefault="00971F7B">
      <w:pPr>
        <w:pStyle w:val="a3"/>
        <w:divId w:val="810362550"/>
      </w:pPr>
      <w:r>
        <w:t>Контрольно-измерительные материалы (КИМ) для промежуточной аттестации могут подготовить</w:t>
      </w:r>
      <w:r>
        <w:t>:</w:t>
      </w:r>
    </w:p>
    <w:p w:rsidR="00000000" w:rsidRDefault="00971F7B">
      <w:pPr>
        <w:numPr>
          <w:ilvl w:val="0"/>
          <w:numId w:val="8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пе</w:t>
      </w:r>
      <w:r>
        <w:rPr>
          <w:rFonts w:eastAsia="Times New Roman"/>
        </w:rPr>
        <w:t>дагоги;</w:t>
      </w:r>
    </w:p>
    <w:p w:rsidR="00000000" w:rsidRDefault="00971F7B">
      <w:pPr>
        <w:numPr>
          <w:ilvl w:val="0"/>
          <w:numId w:val="8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ответственное должностное лицо.</w:t>
      </w:r>
    </w:p>
    <w:p w:rsidR="00000000" w:rsidRDefault="00971F7B">
      <w:pPr>
        <w:pStyle w:val="a3"/>
        <w:divId w:val="810362550"/>
      </w:pPr>
      <w:r>
        <w:t>Если КИМ готовит педагог, то он согласует их с ответственным должностным лицом, например с заместителем директора</w:t>
      </w:r>
      <w:r>
        <w:t>.</w:t>
      </w:r>
    </w:p>
    <w:p w:rsidR="00000000" w:rsidRDefault="00971F7B">
      <w:pPr>
        <w:pStyle w:val="a3"/>
        <w:divId w:val="810362550"/>
      </w:pPr>
      <w:r>
        <w:t>КИМ, подготовленные или разработанные самим педагогом, входят в качестве приложения в рабочую програм</w:t>
      </w:r>
      <w:r>
        <w:t>му по предмету. Если КИМ готовит административный работник, то согласование не нужно. Аналогично в ситуации, когда за услугой по проведению контрольно-оценочной процедуры в рамках промежуточной аттестации школа обращается в региональные центры оценки качес</w:t>
      </w:r>
      <w:r>
        <w:t>тва</w:t>
      </w:r>
      <w:r>
        <w:t>.</w:t>
      </w:r>
    </w:p>
    <w:p w:rsidR="00000000" w:rsidRDefault="00971F7B">
      <w:pPr>
        <w:pStyle w:val="2"/>
        <w:divId w:val="810362550"/>
        <w:rPr>
          <w:rFonts w:eastAsia="Times New Roman"/>
        </w:rPr>
      </w:pPr>
      <w:r>
        <w:rPr>
          <w:rFonts w:eastAsia="Times New Roman"/>
        </w:rPr>
        <w:t>Порядок проведени</w:t>
      </w:r>
      <w:r>
        <w:rPr>
          <w:rFonts w:eastAsia="Times New Roman"/>
        </w:rPr>
        <w:t>я</w:t>
      </w:r>
    </w:p>
    <w:p w:rsidR="00000000" w:rsidRDefault="00971F7B">
      <w:pPr>
        <w:pStyle w:val="a3"/>
        <w:divId w:val="810362550"/>
      </w:pPr>
      <w:r>
        <w:t>Закон об образовании в России устанавливает право обучающихся на прохождение промежуточной аттестации. Поэтому ни формально, ни документально допуска к промежуточной аттестации быть не должно. Это касается как триместровой (четвертн</w:t>
      </w:r>
      <w:r>
        <w:t>ой), так и годовой промежуточной аттестации</w:t>
      </w:r>
      <w:r>
        <w:t>.</w:t>
      </w:r>
    </w:p>
    <w:p w:rsidR="00000000" w:rsidRDefault="00971F7B">
      <w:pPr>
        <w:pStyle w:val="a3"/>
        <w:divId w:val="810362550"/>
      </w:pPr>
      <w:r>
        <w:t>Отрицательные результаты текущего контроля успеваемости, а также триместровых (четвертных) промежуточных аттестаций – не основание не допускать учащегося к годовой промежуточной аттестации. Пропишите это в локал</w:t>
      </w:r>
      <w:r>
        <w:t>ьном акте, чтобы соблюсти право учащегося на освоение основной образовательной программы</w:t>
      </w:r>
      <w:r>
        <w:t>.</w:t>
      </w:r>
    </w:p>
    <w:p w:rsidR="00000000" w:rsidRDefault="00971F7B">
      <w:pPr>
        <w:divId w:val="1403604433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проводят ли промежуточную аттестацию по курсам внеурочной деятельности</w:t>
      </w:r>
    </w:p>
    <w:p w:rsidR="00000000" w:rsidRDefault="00971F7B">
      <w:pPr>
        <w:pStyle w:val="a3"/>
        <w:divId w:val="1504516460"/>
      </w:pPr>
      <w:r>
        <w:t>В вопросах промежуточной аттестации</w:t>
      </w:r>
      <w:r>
        <w:t xml:space="preserve"> </w:t>
      </w:r>
      <w:hyperlink r:id="rId24" w:anchor="/document/99/902389617/" w:history="1">
        <w:r>
          <w:rPr>
            <w:rStyle w:val="a4"/>
          </w:rPr>
          <w:t>Закон от 29 декабря 2012 г. № 273-ФЗ</w:t>
        </w:r>
      </w:hyperlink>
      <w:r>
        <w:t xml:space="preserve"> оперирует понятиями «учебный предмет», «курс», «дисциплина», «модуль». Комментариев к тому, можно ли понятие курса применить к курсам внеурочной деятельности и, соответственно, проводить по ним промеж</w:t>
      </w:r>
      <w:r>
        <w:t>уточную аттестацию, закон не дает</w:t>
      </w:r>
      <w:r>
        <w:t>.</w:t>
      </w:r>
    </w:p>
    <w:p w:rsidR="00000000" w:rsidRDefault="00971F7B">
      <w:pPr>
        <w:pStyle w:val="a3"/>
        <w:divId w:val="1504516460"/>
      </w:pPr>
      <w:r>
        <w:t xml:space="preserve">Вместе с тем, внеурочная деятельность – неотъемлемый компонент основной образовательной программы, результаты освоения которой подлежат итоговой аттестации </w:t>
      </w:r>
      <w:r>
        <w:t>(</w:t>
      </w:r>
      <w:hyperlink r:id="rId25" w:anchor="/document/99/902389617/XA00M502MO/" w:history="1">
        <w:r>
          <w:rPr>
            <w:rStyle w:val="a4"/>
          </w:rPr>
          <w:t>ст. 59 Закона от 29 декабря 2012 г. № 273-ФЗ</w:t>
        </w:r>
      </w:hyperlink>
      <w:r>
        <w:t>)</w:t>
      </w:r>
      <w:r>
        <w:t>.</w:t>
      </w:r>
    </w:p>
    <w:p w:rsidR="00000000" w:rsidRDefault="00971F7B">
      <w:pPr>
        <w:pStyle w:val="a3"/>
        <w:divId w:val="1504516460"/>
      </w:pPr>
      <w:r>
        <w:lastRenderedPageBreak/>
        <w:t>ФГОС ООО указывает, что система оценки достижения планируемых результатов освоения основной образовательной программы образовательной организации должна включать описание организации и содержани</w:t>
      </w:r>
      <w:r>
        <w:t xml:space="preserve">е промежуточной аттестации обучающихся в рамках урочной и внеурочной деятельности </w:t>
      </w:r>
      <w:r>
        <w:t>(</w:t>
      </w:r>
      <w:hyperlink r:id="rId26" w:anchor="/document/99/902254916/XA00MA22N7/" w:history="1">
        <w:r>
          <w:rPr>
            <w:rStyle w:val="a4"/>
          </w:rPr>
          <w:t>18.1.3 ФГОС ООО</w:t>
        </w:r>
      </w:hyperlink>
      <w:r>
        <w:t>)</w:t>
      </w:r>
      <w:r>
        <w:t>.</w:t>
      </w:r>
    </w:p>
    <w:p w:rsidR="00000000" w:rsidRDefault="00971F7B">
      <w:pPr>
        <w:pStyle w:val="a3"/>
        <w:divId w:val="1504516460"/>
      </w:pPr>
      <w:r>
        <w:t>Соответственно, результаты внеурочной деятельности должны быть так или иначе</w:t>
      </w:r>
      <w:r>
        <w:t xml:space="preserve"> учтены, если не проводить по курсам внеурочной деятельности отдельную промежуточную аттестацию</w:t>
      </w:r>
      <w:r>
        <w:t>.</w:t>
      </w:r>
    </w:p>
    <w:p w:rsidR="00000000" w:rsidRDefault="00971F7B">
      <w:pPr>
        <w:pStyle w:val="a3"/>
        <w:divId w:val="1504516460"/>
      </w:pPr>
      <w:r>
        <w:t>Оценить результаты освоения программ внеурочных курсов можно, если использовать технологию портфолио в сочетании с</w:t>
      </w:r>
      <w:r>
        <w:t xml:space="preserve"> </w:t>
      </w:r>
      <w:hyperlink r:id="rId27" w:anchor="/document/16/22086/" w:history="1">
        <w:r>
          <w:rPr>
            <w:rStyle w:val="a4"/>
          </w:rPr>
          <w:t>индивидуальным учетом</w:t>
        </w:r>
      </w:hyperlink>
      <w:r>
        <w:t xml:space="preserve"> образовательных достижений учащихся</w:t>
      </w:r>
      <w:r>
        <w:t>.</w:t>
      </w:r>
    </w:p>
    <w:p w:rsidR="00000000" w:rsidRDefault="00971F7B">
      <w:pPr>
        <w:divId w:val="1908763255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что делать, если учащийся пропустил контрольную работу в рамках промежуточной аттестации</w:t>
      </w:r>
    </w:p>
    <w:p w:rsidR="00000000" w:rsidRDefault="00971F7B">
      <w:pPr>
        <w:pStyle w:val="a3"/>
        <w:divId w:val="2039155014"/>
      </w:pPr>
      <w:r>
        <w:t>Решение зависит от оснований пропуска</w:t>
      </w:r>
      <w:r>
        <w:t>.</w:t>
      </w:r>
    </w:p>
    <w:p w:rsidR="00000000" w:rsidRDefault="00971F7B">
      <w:pPr>
        <w:pStyle w:val="a3"/>
        <w:divId w:val="2039155014"/>
      </w:pPr>
      <w:r>
        <w:rPr>
          <w:b/>
          <w:bCs/>
        </w:rPr>
        <w:t>Ситуация 1.</w:t>
      </w:r>
      <w:r>
        <w:t xml:space="preserve"> </w:t>
      </w:r>
      <w:r>
        <w:t>Ученик пропустил промежуточную аттестацию по уважительной причин</w:t>
      </w:r>
      <w:r>
        <w:t>е</w:t>
      </w:r>
    </w:p>
    <w:p w:rsidR="00000000" w:rsidRDefault="00971F7B">
      <w:pPr>
        <w:pStyle w:val="a3"/>
        <w:divId w:val="2039155014"/>
      </w:pPr>
      <w:r>
        <w:t>В такой ситуации ученику дают возможность написать контрольную работу в другое время или выполнить ее дистанционно, если это предусматривает локальный акт школы. В этом случае перенос даты п</w:t>
      </w:r>
      <w:r>
        <w:t>ромежуточной аттестации оформите приказом по школе. В приказе укажите основание для переноса даты конкретному ученику</w:t>
      </w:r>
      <w:r>
        <w:t>.</w:t>
      </w:r>
    </w:p>
    <w:p w:rsidR="00000000" w:rsidRDefault="00971F7B">
      <w:pPr>
        <w:pStyle w:val="a3"/>
        <w:divId w:val="2039155014"/>
      </w:pPr>
      <w:r>
        <w:rPr>
          <w:b/>
          <w:bCs/>
        </w:rPr>
        <w:t>Ситуация 2.</w:t>
      </w:r>
      <w:r>
        <w:t xml:space="preserve"> Ученик пропустил промежуточную аттестацию без уважительной причин</w:t>
      </w:r>
      <w:r>
        <w:t>ы</w:t>
      </w:r>
    </w:p>
    <w:p w:rsidR="00000000" w:rsidRDefault="00971F7B">
      <w:pPr>
        <w:pStyle w:val="a3"/>
        <w:divId w:val="2039155014"/>
      </w:pPr>
      <w:r>
        <w:t>Такую ситуацию считают академической задолженностью на осн</w:t>
      </w:r>
      <w:r>
        <w:t>овании</w:t>
      </w:r>
      <w:r>
        <w:t xml:space="preserve"> </w:t>
      </w:r>
      <w:hyperlink r:id="rId28" w:anchor="/document/99/902389617/XA00M922MS/" w:history="1">
        <w:r>
          <w:rPr>
            <w:rStyle w:val="a4"/>
          </w:rPr>
          <w:t>части 2</w:t>
        </w:r>
      </w:hyperlink>
      <w:r>
        <w:t xml:space="preserve"> статьи 58 Закона от 29 декабря 2012 г. № 273-ФЗ. Академическую задолженность ученик должен ликвидировать в течение года с момента ее образования в сроки, которые </w:t>
      </w:r>
      <w:r>
        <w:t>установит школа</w:t>
      </w:r>
      <w:r>
        <w:t>.</w:t>
      </w:r>
    </w:p>
    <w:p w:rsidR="00000000" w:rsidRDefault="00971F7B">
      <w:pPr>
        <w:pStyle w:val="a3"/>
        <w:divId w:val="810362550"/>
      </w:pPr>
      <w:r>
        <w:t>Результаты промежуточной аттестации доводят до сведения обучающихся и родителей (законных представителей) в сроки, которые школа определяет самостоятельно в локальном нормативном акте</w:t>
      </w:r>
      <w:r>
        <w:t>.</w:t>
      </w:r>
    </w:p>
    <w:p w:rsidR="00000000" w:rsidRDefault="00971F7B">
      <w:pPr>
        <w:pStyle w:val="a3"/>
        <w:divId w:val="810362550"/>
      </w:pPr>
      <w:r>
        <w:t>Результаты промежуточной аттестации обучающиеся или ро</w:t>
      </w:r>
      <w:r>
        <w:t>дители (законные представители) могут оспорить в порядке, который установлен локальным нормативным актом образовательной организации. Как правило, разногласия между учениками (родителями) и педагогами по поводу оценки образовательных результатов рассматрив</w:t>
      </w:r>
      <w:r>
        <w:t>ают в Комиссии по урегулированию споров между участниками образовательных отношений. Это особенно актуально для ситуации, когда ученик или родители указывают на наличие конфликта интересов педагогического работника</w:t>
      </w:r>
      <w:r>
        <w:t>.</w:t>
      </w:r>
    </w:p>
    <w:p w:rsidR="00000000" w:rsidRDefault="00971F7B">
      <w:pPr>
        <w:pStyle w:val="a3"/>
        <w:divId w:val="810362550"/>
      </w:pPr>
      <w:r>
        <w:t>Ликвидировать академическую задолженност</w:t>
      </w:r>
      <w:r>
        <w:t xml:space="preserve">ь ученик может два раза в пределах одного года с момента ее образования в сроки, которые определит образовательная организация </w:t>
      </w:r>
      <w:r>
        <w:t>(</w:t>
      </w:r>
      <w:hyperlink r:id="rId29" w:anchor="/document/99/902389617/XA00M4O2MI/" w:history="1">
        <w:r>
          <w:rPr>
            <w:rStyle w:val="a4"/>
          </w:rPr>
          <w:t>ч. 5 ст. 58 Закона от 29 декабря 2012 г. № 273-ФЗ</w:t>
        </w:r>
      </w:hyperlink>
      <w:r>
        <w:t>). При исчислении года исключается период болезни или период больничного по беременности и родам</w:t>
      </w:r>
      <w:r>
        <w:t>.</w:t>
      </w:r>
    </w:p>
    <w:p w:rsidR="00000000" w:rsidRDefault="00971F7B">
      <w:pPr>
        <w:pStyle w:val="a3"/>
        <w:divId w:val="810362550"/>
      </w:pPr>
      <w:r>
        <w:lastRenderedPageBreak/>
        <w:t>Чтобы провести промежуточную аттестацию во второй раз, образовательная организация создает комиссию. Порядок ее образования и деятельности регламентирует лока</w:t>
      </w:r>
      <w:r>
        <w:t>льный нормативный акт образовательной организации, состав назначает директор своим приказом</w:t>
      </w:r>
      <w:r>
        <w:t>.</w:t>
      </w:r>
    </w:p>
    <w:p w:rsidR="00000000" w:rsidRDefault="00971F7B">
      <w:pPr>
        <w:pStyle w:val="2"/>
        <w:divId w:val="810362550"/>
        <w:rPr>
          <w:rFonts w:eastAsia="Times New Roman"/>
        </w:rPr>
      </w:pPr>
      <w:r>
        <w:rPr>
          <w:rFonts w:eastAsia="Times New Roman"/>
        </w:rPr>
        <w:t>Результат</w:t>
      </w:r>
      <w:r>
        <w:rPr>
          <w:rFonts w:eastAsia="Times New Roman"/>
        </w:rPr>
        <w:t>ы</w:t>
      </w:r>
    </w:p>
    <w:p w:rsidR="00000000" w:rsidRDefault="00971F7B">
      <w:pPr>
        <w:pStyle w:val="a3"/>
        <w:divId w:val="810362550"/>
      </w:pPr>
      <w:r>
        <w:t>Результаты промежуточной аттестации отражают динамику индивидуальных образовательных достижений учащихся в соответствии с планируемыми результатами осво</w:t>
      </w:r>
      <w:r>
        <w:t>ения основной образовательной программы</w:t>
      </w:r>
      <w:r>
        <w:t>.</w:t>
      </w:r>
    </w:p>
    <w:p w:rsidR="00000000" w:rsidRDefault="00971F7B">
      <w:pPr>
        <w:pStyle w:val="a3"/>
        <w:divId w:val="810362550"/>
      </w:pPr>
      <w:r>
        <w:t>Результаты промежуточной аттестации фиксируют как триместровые (четвертные) и годовые отметки</w:t>
      </w:r>
      <w:r>
        <w:t>.</w:t>
      </w:r>
    </w:p>
    <w:p w:rsidR="00000000" w:rsidRDefault="00971F7B">
      <w:pPr>
        <w:pStyle w:val="a3"/>
        <w:divId w:val="810362550"/>
      </w:pPr>
      <w:r>
        <w:t>Результаты промежуточной аттестации фиксируют на основании принятой в образовательной организации системе оценивания. Пр</w:t>
      </w:r>
      <w:r>
        <w:t xml:space="preserve">и этом учитывайте перспективы оформления документов об образовании на основе 5-ти балльной шкалы. Если форма контрольно-оценочной процедуры предполагает иную шкалу оценивания, то необходимо оформить перевод такой шкалы в пятибалльную локальным нормативным </w:t>
      </w:r>
      <w:r>
        <w:t>актом</w:t>
      </w:r>
      <w:r>
        <w:t>.</w:t>
      </w:r>
    </w:p>
    <w:p w:rsidR="00000000" w:rsidRDefault="00971F7B">
      <w:pPr>
        <w:divId w:val="1050114472"/>
        <w:rPr>
          <w:rFonts w:eastAsia="Times New Roman"/>
        </w:rPr>
      </w:pPr>
      <w:r>
        <w:rPr>
          <w:rStyle w:val="incut-head-control"/>
          <w:rFonts w:eastAsia="Times New Roman"/>
        </w:rPr>
        <w:t>Пример перевода оценочных шкал</w:t>
      </w:r>
    </w:p>
    <w:p w:rsidR="00000000" w:rsidRDefault="00971F7B">
      <w:pPr>
        <w:pStyle w:val="a3"/>
        <w:divId w:val="515854000"/>
      </w:pPr>
      <w:r>
        <w:t>При оценивании по 100-балльной шкале возможен перевод по системе</w:t>
      </w:r>
      <w:r>
        <w:t>:</w:t>
      </w:r>
    </w:p>
    <w:p w:rsidR="00000000" w:rsidRDefault="00971F7B">
      <w:pPr>
        <w:numPr>
          <w:ilvl w:val="0"/>
          <w:numId w:val="9"/>
        </w:numPr>
        <w:spacing w:after="103"/>
        <w:ind w:left="686"/>
        <w:divId w:val="515854000"/>
        <w:rPr>
          <w:rFonts w:eastAsia="Times New Roman"/>
        </w:rPr>
      </w:pPr>
      <w:r>
        <w:rPr>
          <w:rFonts w:eastAsia="Times New Roman"/>
        </w:rPr>
        <w:t>«5» – 100–85 баллов;</w:t>
      </w:r>
    </w:p>
    <w:p w:rsidR="00000000" w:rsidRDefault="00971F7B">
      <w:pPr>
        <w:numPr>
          <w:ilvl w:val="0"/>
          <w:numId w:val="9"/>
        </w:numPr>
        <w:spacing w:after="103"/>
        <w:ind w:left="686"/>
        <w:divId w:val="515854000"/>
        <w:rPr>
          <w:rFonts w:eastAsia="Times New Roman"/>
        </w:rPr>
      </w:pPr>
      <w:r>
        <w:rPr>
          <w:rFonts w:eastAsia="Times New Roman"/>
        </w:rPr>
        <w:t>«4» – 84–65 баллов;</w:t>
      </w:r>
    </w:p>
    <w:p w:rsidR="00000000" w:rsidRDefault="00971F7B">
      <w:pPr>
        <w:numPr>
          <w:ilvl w:val="0"/>
          <w:numId w:val="9"/>
        </w:numPr>
        <w:spacing w:after="103"/>
        <w:ind w:left="686"/>
        <w:divId w:val="515854000"/>
        <w:rPr>
          <w:rFonts w:eastAsia="Times New Roman"/>
        </w:rPr>
      </w:pPr>
      <w:r>
        <w:rPr>
          <w:rFonts w:eastAsia="Times New Roman"/>
        </w:rPr>
        <w:t>«3» – 64–35 баллов;</w:t>
      </w:r>
    </w:p>
    <w:p w:rsidR="00000000" w:rsidRDefault="00971F7B">
      <w:pPr>
        <w:numPr>
          <w:ilvl w:val="0"/>
          <w:numId w:val="9"/>
        </w:numPr>
        <w:spacing w:after="103"/>
        <w:ind w:left="686"/>
        <w:divId w:val="515854000"/>
        <w:rPr>
          <w:rFonts w:eastAsia="Times New Roman"/>
        </w:rPr>
      </w:pPr>
      <w:r>
        <w:rPr>
          <w:rFonts w:eastAsia="Times New Roman"/>
        </w:rPr>
        <w:t>«2» – менее 35 баллов;</w:t>
      </w:r>
    </w:p>
    <w:p w:rsidR="00000000" w:rsidRDefault="00971F7B">
      <w:pPr>
        <w:numPr>
          <w:ilvl w:val="0"/>
          <w:numId w:val="9"/>
        </w:numPr>
        <w:spacing w:after="103"/>
        <w:ind w:left="686"/>
        <w:divId w:val="515854000"/>
        <w:rPr>
          <w:rFonts w:eastAsia="Times New Roman"/>
        </w:rPr>
      </w:pPr>
      <w:r>
        <w:rPr>
          <w:rFonts w:eastAsia="Times New Roman"/>
        </w:rPr>
        <w:t>«1» – менее 15 баллов.</w:t>
      </w:r>
    </w:p>
    <w:p w:rsidR="00000000" w:rsidRDefault="00971F7B">
      <w:pPr>
        <w:pStyle w:val="a3"/>
        <w:divId w:val="810362550"/>
      </w:pPr>
      <w:r>
        <w:t>Как правило, 100-балльную шкалу применяют для оценки результатов комплексных работ в конце 4-го класса, которые организуют региональные центры оценки качества. Если региональный центр оценки качества предлагает свою систему перевода в традиционную балльную</w:t>
      </w:r>
      <w:r>
        <w:t xml:space="preserve"> шкалу, то используйте именно ее</w:t>
      </w:r>
      <w:r>
        <w:t>.</w:t>
      </w:r>
    </w:p>
    <w:p w:rsidR="00000000" w:rsidRDefault="00971F7B">
      <w:pPr>
        <w:pStyle w:val="a3"/>
        <w:divId w:val="810362550"/>
      </w:pPr>
      <w:r>
        <w:t>Традиционная пятибалльная шкала – основа для государственной аттестации. Она позволяет сохранить единообразие в фиксации результатов обучения на всей территории РФ</w:t>
      </w:r>
      <w:r>
        <w:t>.</w:t>
      </w:r>
    </w:p>
    <w:p w:rsidR="00000000" w:rsidRDefault="00971F7B">
      <w:pPr>
        <w:pStyle w:val="a3"/>
        <w:divId w:val="810362550"/>
      </w:pPr>
      <w:r>
        <w:t>Оценочные шкалы, отличные от традиционной пятибалльной, м</w:t>
      </w:r>
      <w:r>
        <w:t>ожно применять для оценки</w:t>
      </w:r>
      <w:r>
        <w:t>:</w:t>
      </w:r>
    </w:p>
    <w:p w:rsidR="00000000" w:rsidRDefault="00971F7B">
      <w:pPr>
        <w:numPr>
          <w:ilvl w:val="0"/>
          <w:numId w:val="10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работы ученика над индивидуальным проектом;</w:t>
      </w:r>
    </w:p>
    <w:p w:rsidR="00000000" w:rsidRDefault="00971F7B">
      <w:pPr>
        <w:numPr>
          <w:ilvl w:val="0"/>
          <w:numId w:val="10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результатов освоения программ внеурочной деятельности;</w:t>
      </w:r>
    </w:p>
    <w:p w:rsidR="00000000" w:rsidRDefault="00971F7B">
      <w:pPr>
        <w:numPr>
          <w:ilvl w:val="0"/>
          <w:numId w:val="10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результатов освоения курсов части </w:t>
      </w:r>
      <w:r>
        <w:rPr>
          <w:rFonts w:eastAsia="Times New Roman"/>
        </w:rPr>
        <w:t>учебного плана основной образовательной программы основного общего образования, формируемой участниками образовательных отношений.</w:t>
      </w:r>
    </w:p>
    <w:p w:rsidR="00000000" w:rsidRDefault="00971F7B">
      <w:pPr>
        <w:pStyle w:val="a3"/>
        <w:divId w:val="810362550"/>
      </w:pPr>
      <w:r>
        <w:t>В</w:t>
      </w:r>
      <w:r>
        <w:t xml:space="preserve"> </w:t>
      </w:r>
      <w:hyperlink r:id="rId30" w:anchor="/document/16/22051/" w:history="1">
        <w:r>
          <w:rPr>
            <w:rStyle w:val="a4"/>
          </w:rPr>
          <w:t>журнале успеваемости</w:t>
        </w:r>
      </w:hyperlink>
      <w:r>
        <w:t xml:space="preserve"> результаты триместровой (четвертной) п</w:t>
      </w:r>
      <w:r>
        <w:t xml:space="preserve">ромежуточной аттестации фиксируют как отметки за триместр (четверть). Результаты годовой </w:t>
      </w:r>
      <w:r>
        <w:lastRenderedPageBreak/>
        <w:t>промежуточной аттестации фиксируют как отметки за год. Эти же отметки заносят в дневники обучающихся и в сводную ведомость учета успеваемости</w:t>
      </w:r>
      <w:r>
        <w:t>.</w:t>
      </w:r>
    </w:p>
    <w:p w:rsidR="00000000" w:rsidRDefault="00971F7B">
      <w:pPr>
        <w:pStyle w:val="a3"/>
        <w:divId w:val="810362550"/>
      </w:pPr>
      <w:r>
        <w:t>Неудовлетворительные рез</w:t>
      </w:r>
      <w:r>
        <w:t>ультаты промежуточной аттестации по одному или нескольким учебным предметам или непрохождение промежуточной аттестации при отсутствии уважительных причин признаются академической задолженностью</w:t>
      </w:r>
      <w:r>
        <w:t>.</w:t>
      </w:r>
    </w:p>
    <w:p w:rsidR="00000000" w:rsidRDefault="00971F7B">
      <w:pPr>
        <w:divId w:val="873352543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засчитать результаты диагностических работ</w:t>
      </w:r>
      <w:r>
        <w:rPr>
          <w:rStyle w:val="incut-head-sub"/>
          <w:rFonts w:eastAsia="Times New Roman"/>
        </w:rPr>
        <w:t> как результаты промежуточной аттестации</w:t>
      </w:r>
    </w:p>
    <w:p w:rsidR="00000000" w:rsidRDefault="00971F7B">
      <w:pPr>
        <w:pStyle w:val="a3"/>
        <w:divId w:val="1234394781"/>
      </w:pPr>
      <w:r>
        <w:t xml:space="preserve">С точки зрения законодательства образовательная организация в этом вопросе полностью самостоятельна </w:t>
      </w:r>
      <w:r>
        <w:t>(</w:t>
      </w:r>
      <w:hyperlink r:id="rId31" w:anchor="/document/99/902389617/XA00M922NE/" w:history="1">
        <w:r>
          <w:rPr>
            <w:rStyle w:val="a4"/>
          </w:rPr>
          <w:t>ст. 28 Закона от 29 декабря 2016 г.</w:t>
        </w:r>
        <w:r>
          <w:rPr>
            <w:rStyle w:val="a4"/>
          </w:rPr>
          <w:t xml:space="preserve"> № 273-ФЗ</w:t>
        </w:r>
      </w:hyperlink>
      <w:r>
        <w:t>)</w:t>
      </w:r>
      <w:r>
        <w:t>.</w:t>
      </w:r>
    </w:p>
    <w:p w:rsidR="00000000" w:rsidRDefault="00971F7B">
      <w:pPr>
        <w:pStyle w:val="a3"/>
        <w:divId w:val="1234394781"/>
      </w:pPr>
      <w:r>
        <w:t>Однако Рособрнадзор не рекомендует использовать итоги всероссийских проверочных работ для непосредственной оценки учащихся. Представители Рособрнадзора отмечают, что никаких административных решений или действий в отношении ученика, школы, учит</w:t>
      </w:r>
      <w:r>
        <w:t>еля, муниципалитета по результатам всероссийских проверочных работ быть не должно</w:t>
      </w:r>
      <w:r>
        <w:t>.</w:t>
      </w:r>
    </w:p>
    <w:p w:rsidR="00000000" w:rsidRDefault="00971F7B">
      <w:pPr>
        <w:pStyle w:val="a3"/>
        <w:divId w:val="1234394781"/>
      </w:pPr>
      <w:r>
        <w:t>Документы, регулирующие проведение всероссийских проверочных работ, не содержат указаний и установок на использование результатов для промежуточной аттестации (письма Рособр</w:t>
      </w:r>
      <w:r>
        <w:t>надзора</w:t>
      </w:r>
      <w:r>
        <w:t xml:space="preserve"> </w:t>
      </w:r>
      <w:hyperlink r:id="rId32" w:anchor="/document/99/420306061/" w:history="1">
        <w:r>
          <w:rPr>
            <w:rStyle w:val="a4"/>
          </w:rPr>
          <w:t>от 25 сентября 2015 г. № 02-435</w:t>
        </w:r>
      </w:hyperlink>
      <w:r>
        <w:t xml:space="preserve"> и</w:t>
      </w:r>
      <w:r>
        <w:t xml:space="preserve"> </w:t>
      </w:r>
      <w:hyperlink r:id="rId33" w:anchor="/document/99/420347999/" w:history="1">
        <w:r>
          <w:rPr>
            <w:rStyle w:val="a4"/>
          </w:rPr>
          <w:t>от 1 марта 2016 г. № 02-82</w:t>
        </w:r>
      </w:hyperlink>
      <w:r>
        <w:t>)</w:t>
      </w:r>
      <w:r>
        <w:t>.</w:t>
      </w:r>
    </w:p>
    <w:p w:rsidR="00000000" w:rsidRDefault="00971F7B">
      <w:pPr>
        <w:pStyle w:val="2"/>
        <w:divId w:val="810362550"/>
        <w:rPr>
          <w:rFonts w:eastAsia="Times New Roman"/>
        </w:rPr>
      </w:pPr>
      <w:r>
        <w:rPr>
          <w:rFonts w:eastAsia="Times New Roman"/>
        </w:rPr>
        <w:t>Особенности проведения промежуточной аттестации в</w:t>
      </w:r>
      <w:r>
        <w:rPr>
          <w:rFonts w:eastAsia="Times New Roman"/>
        </w:rPr>
        <w:t xml:space="preserve"> начальной школ</w:t>
      </w:r>
      <w:r>
        <w:rPr>
          <w:rFonts w:eastAsia="Times New Roman"/>
        </w:rPr>
        <w:t>е</w:t>
      </w:r>
    </w:p>
    <w:p w:rsidR="00000000" w:rsidRDefault="00971F7B">
      <w:pPr>
        <w:pStyle w:val="a3"/>
        <w:divId w:val="810362550"/>
      </w:pPr>
      <w:r>
        <w:t>В 1-м классе контроль освоения первоклассниками предметов учебного плана осуществляйте в формах, которые не предполагают выставления отметок (безбалльное оценивание). Минобрнауки России рекомендует такие формы, как</w:t>
      </w:r>
      <w:r>
        <w:t>:</w:t>
      </w:r>
    </w:p>
    <w:p w:rsidR="00000000" w:rsidRDefault="00971F7B">
      <w:pPr>
        <w:numPr>
          <w:ilvl w:val="0"/>
          <w:numId w:val="11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встроенное педагогическ</w:t>
      </w:r>
      <w:r>
        <w:rPr>
          <w:rFonts w:eastAsia="Times New Roman"/>
        </w:rPr>
        <w:t>ое наблюдение;</w:t>
      </w:r>
    </w:p>
    <w:p w:rsidR="00000000" w:rsidRDefault="00971F7B">
      <w:pPr>
        <w:numPr>
          <w:ilvl w:val="0"/>
          <w:numId w:val="11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условные шкалы;</w:t>
      </w:r>
    </w:p>
    <w:p w:rsidR="00000000" w:rsidRDefault="00971F7B">
      <w:pPr>
        <w:numPr>
          <w:ilvl w:val="0"/>
          <w:numId w:val="11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«листы индивидуальных достижений»;</w:t>
      </w:r>
    </w:p>
    <w:p w:rsidR="00000000" w:rsidRDefault="00971F7B">
      <w:pPr>
        <w:numPr>
          <w:ilvl w:val="0"/>
          <w:numId w:val="11"/>
        </w:numPr>
        <w:spacing w:after="103"/>
        <w:ind w:left="686"/>
        <w:divId w:val="810362550"/>
        <w:rPr>
          <w:rFonts w:eastAsia="Times New Roman"/>
        </w:rPr>
      </w:pPr>
      <w:r>
        <w:rPr>
          <w:rFonts w:eastAsia="Times New Roman"/>
        </w:rPr>
        <w:t>графики и таблицы для отслеживания динамики учебных достижений ребенка.</w:t>
      </w:r>
    </w:p>
    <w:p w:rsidR="00000000" w:rsidRDefault="00971F7B">
      <w:pPr>
        <w:pStyle w:val="a3"/>
        <w:divId w:val="810362550"/>
      </w:pPr>
      <w:r>
        <w:t>(</w:t>
      </w:r>
      <w:hyperlink r:id="rId34" w:anchor="/document/99/902256369/XA00M8G2N9/" w:history="1">
        <w:r>
          <w:rPr>
            <w:rStyle w:val="a4"/>
          </w:rPr>
          <w:t>п. 10.10 СанПиН школы</w:t>
        </w:r>
      </w:hyperlink>
      <w:r>
        <w:t>,</w:t>
      </w:r>
      <w:r>
        <w:t xml:space="preserve"> </w:t>
      </w:r>
      <w:hyperlink r:id="rId35" w:anchor="/document/97/105933/" w:history="1">
        <w:r>
          <w:rPr>
            <w:rStyle w:val="a4"/>
          </w:rPr>
          <w:t>письмо Минобрнауки от 03.06.2003 № 13-51-120/13</w:t>
        </w:r>
      </w:hyperlink>
      <w:r>
        <w:t>)</w:t>
      </w:r>
    </w:p>
    <w:p w:rsidR="00000000" w:rsidRDefault="00971F7B">
      <w:pPr>
        <w:divId w:val="354383582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оставить ученика на второй год в 1-м классе</w:t>
      </w:r>
    </w:p>
    <w:p w:rsidR="00000000" w:rsidRDefault="00971F7B">
      <w:pPr>
        <w:pStyle w:val="a3"/>
        <w:divId w:val="516046057"/>
      </w:pPr>
      <w:r>
        <w:t>Нет, нельзя</w:t>
      </w:r>
      <w:r>
        <w:t>.</w:t>
      </w:r>
    </w:p>
    <w:p w:rsidR="00000000" w:rsidRDefault="00971F7B">
      <w:pPr>
        <w:pStyle w:val="a3"/>
        <w:divId w:val="516046057"/>
      </w:pPr>
      <w:r>
        <w:t>На повторное обучение можно оставить только тех обучающихся, которые не ликвидиро</w:t>
      </w:r>
      <w:r>
        <w:t>вали</w:t>
      </w:r>
      <w:r>
        <w:t xml:space="preserve"> </w:t>
      </w:r>
      <w:hyperlink r:id="rId36" w:anchor="/document/113/6689/" w:history="1">
        <w:r>
          <w:rPr>
            <w:rStyle w:val="a4"/>
          </w:rPr>
          <w:t>академическую задолженность</w:t>
        </w:r>
      </w:hyperlink>
      <w:r>
        <w:t xml:space="preserve"> в установленный срок </w:t>
      </w:r>
      <w:r>
        <w:t>(</w:t>
      </w:r>
      <w:hyperlink r:id="rId37" w:anchor="/document/99/902389617/XA00MB82NF/" w:history="1">
        <w:r>
          <w:rPr>
            <w:rStyle w:val="a4"/>
          </w:rPr>
          <w:t>ч. 9 ст. 58 Закона от 29 декабря 2012 г. № 273-ФЗ</w:t>
        </w:r>
      </w:hyperlink>
      <w:r>
        <w:t>). В отно</w:t>
      </w:r>
      <w:r>
        <w:t>шении первоклассников есть два препятствия</w:t>
      </w:r>
      <w:r>
        <w:t>:</w:t>
      </w:r>
    </w:p>
    <w:p w:rsidR="00000000" w:rsidRDefault="00971F7B">
      <w:pPr>
        <w:numPr>
          <w:ilvl w:val="0"/>
          <w:numId w:val="12"/>
        </w:numPr>
        <w:spacing w:after="103"/>
        <w:ind w:left="686"/>
        <w:divId w:val="516046057"/>
        <w:rPr>
          <w:rFonts w:eastAsia="Times New Roman"/>
        </w:rPr>
      </w:pPr>
      <w:r>
        <w:rPr>
          <w:rFonts w:eastAsia="Times New Roman"/>
        </w:rPr>
        <w:t>особенности промежуточной аттестации в 1-м классе;</w:t>
      </w:r>
    </w:p>
    <w:p w:rsidR="00000000" w:rsidRDefault="00971F7B">
      <w:pPr>
        <w:numPr>
          <w:ilvl w:val="0"/>
          <w:numId w:val="12"/>
        </w:numPr>
        <w:spacing w:after="103"/>
        <w:ind w:left="686"/>
        <w:divId w:val="516046057"/>
        <w:rPr>
          <w:rFonts w:eastAsia="Times New Roman"/>
        </w:rPr>
      </w:pPr>
      <w:r>
        <w:rPr>
          <w:rFonts w:eastAsia="Times New Roman"/>
        </w:rPr>
        <w:t>порядок, который должна соблюсти школа для того, чтобы оставить ученика на повторное обучение.</w:t>
      </w:r>
    </w:p>
    <w:p w:rsidR="00000000" w:rsidRDefault="00971F7B">
      <w:pPr>
        <w:pStyle w:val="a3"/>
        <w:divId w:val="516046057"/>
      </w:pPr>
      <w:r>
        <w:rPr>
          <w:b/>
          <w:bCs/>
        </w:rPr>
        <w:lastRenderedPageBreak/>
        <w:t>1.</w:t>
      </w:r>
      <w:r>
        <w:t xml:space="preserve"> Обучение в 1-м классе школа проводит без балльного оценивания з</w:t>
      </w:r>
      <w:r>
        <w:t xml:space="preserve">наний обучающихся и домашних заданий </w:t>
      </w:r>
      <w:r>
        <w:t>(</w:t>
      </w:r>
      <w:hyperlink r:id="rId38" w:anchor="/document/99/902256369/XA00M8G2N9/" w:history="1">
        <w:r>
          <w:rPr>
            <w:rStyle w:val="a4"/>
          </w:rPr>
          <w:t>п. 10.10 СанПиН школы</w:t>
        </w:r>
      </w:hyperlink>
      <w:r>
        <w:t>)</w:t>
      </w:r>
      <w:r>
        <w:t>.</w:t>
      </w:r>
    </w:p>
    <w:p w:rsidR="00000000" w:rsidRDefault="00971F7B">
      <w:pPr>
        <w:pStyle w:val="a3"/>
        <w:divId w:val="516046057"/>
      </w:pPr>
      <w:r>
        <w:t>Исключение – когда есть основания предполагать, что обучающийся не освоил или освоил не в полном объеме программу 1</w:t>
      </w:r>
      <w:r>
        <w:t>-го класса из-за нарушений в развитии. Это можно заключить из данных динамики учебных достижений и психолого-педагогического обследования</w:t>
      </w:r>
      <w:r>
        <w:t>.</w:t>
      </w:r>
    </w:p>
    <w:p w:rsidR="00000000" w:rsidRDefault="00971F7B">
      <w:pPr>
        <w:pStyle w:val="a3"/>
        <w:divId w:val="516046057"/>
      </w:pPr>
      <w:r>
        <w:t>В этом случае школа может рекомендовать родителям ученика пройти обследование психолого-медико-педагогической комисси</w:t>
      </w:r>
      <w:r>
        <w:t>и. ПМПК может дать свое заключение и рекомендации для обучения ребенка по адаптированной образовательной программе. Тогда школа по заявлению родителей переведет ученика на обучение по адаптированной образовательной программе, которую разработает с учетом и</w:t>
      </w:r>
      <w:r>
        <w:t>ндивидуальных потребностей и возможностей ребенка. При этом школа учитывает, что обучающийся не освоил программу 1-го класса или освоил ее не полностью</w:t>
      </w:r>
      <w:r>
        <w:t>.</w:t>
      </w:r>
    </w:p>
    <w:p w:rsidR="00000000" w:rsidRDefault="00971F7B">
      <w:pPr>
        <w:pStyle w:val="a3"/>
        <w:divId w:val="516046057"/>
      </w:pPr>
      <w:r>
        <w:rPr>
          <w:b/>
          <w:bCs/>
        </w:rPr>
        <w:t>2.</w:t>
      </w:r>
      <w:r>
        <w:t xml:space="preserve"> Чтобы оставить на повторное обучение, школа должна последовательно</w:t>
      </w:r>
      <w:r>
        <w:t>:</w:t>
      </w:r>
    </w:p>
    <w:p w:rsidR="00000000" w:rsidRDefault="00971F7B">
      <w:pPr>
        <w:numPr>
          <w:ilvl w:val="0"/>
          <w:numId w:val="13"/>
        </w:numPr>
        <w:spacing w:after="103"/>
        <w:ind w:left="686"/>
        <w:divId w:val="516046057"/>
        <w:rPr>
          <w:rFonts w:eastAsia="Times New Roman"/>
        </w:rPr>
      </w:pPr>
      <w:r>
        <w:rPr>
          <w:rFonts w:eastAsia="Times New Roman"/>
        </w:rPr>
        <w:t>перевести обучающегося в следующ</w:t>
      </w:r>
      <w:r>
        <w:rPr>
          <w:rFonts w:eastAsia="Times New Roman"/>
        </w:rPr>
        <w:t xml:space="preserve">ий класс условно </w:t>
      </w:r>
      <w:r>
        <w:rPr>
          <w:rFonts w:eastAsia="Times New Roman"/>
        </w:rPr>
        <w:t>(</w:t>
      </w:r>
      <w:hyperlink r:id="rId39" w:anchor="/document/99/902389617/XA00MA62NA/" w:history="1">
        <w:r>
          <w:rPr>
            <w:rStyle w:val="a4"/>
            <w:rFonts w:eastAsia="Times New Roman"/>
          </w:rPr>
          <w:t>ч. 8 ст. 58 Закона от 29 декабря 2012 г. № 273-ФЗ</w:t>
        </w:r>
      </w:hyperlink>
      <w:r>
        <w:rPr>
          <w:rFonts w:eastAsia="Times New Roman"/>
        </w:rPr>
        <w:t>);</w:t>
      </w:r>
    </w:p>
    <w:p w:rsidR="00000000" w:rsidRDefault="00971F7B">
      <w:pPr>
        <w:numPr>
          <w:ilvl w:val="0"/>
          <w:numId w:val="13"/>
        </w:numPr>
        <w:spacing w:after="103"/>
        <w:ind w:left="686"/>
        <w:divId w:val="516046057"/>
        <w:rPr>
          <w:rFonts w:eastAsia="Times New Roman"/>
        </w:rPr>
      </w:pPr>
      <w:r>
        <w:rPr>
          <w:rFonts w:eastAsia="Times New Roman"/>
        </w:rPr>
        <w:t xml:space="preserve">установить срок ликвидации задолженности </w:t>
      </w:r>
      <w:r>
        <w:rPr>
          <w:rFonts w:eastAsia="Times New Roman"/>
        </w:rPr>
        <w:t>(</w:t>
      </w:r>
      <w:hyperlink r:id="rId40" w:anchor="/document/99/902389617/XA00M4O2MI/" w:history="1">
        <w:r>
          <w:rPr>
            <w:rStyle w:val="a4"/>
            <w:rFonts w:eastAsia="Times New Roman"/>
          </w:rPr>
          <w:t>ч. 5 ст. 58 Закона от 29 декабря 2012 г. № 273-ФЗ</w:t>
        </w:r>
      </w:hyperlink>
      <w:r>
        <w:rPr>
          <w:rFonts w:eastAsia="Times New Roman"/>
        </w:rPr>
        <w:t>);</w:t>
      </w:r>
    </w:p>
    <w:p w:rsidR="00000000" w:rsidRDefault="00971F7B">
      <w:pPr>
        <w:numPr>
          <w:ilvl w:val="0"/>
          <w:numId w:val="13"/>
        </w:numPr>
        <w:spacing w:after="103"/>
        <w:ind w:left="686"/>
        <w:divId w:val="516046057"/>
        <w:rPr>
          <w:rFonts w:eastAsia="Times New Roman"/>
        </w:rPr>
      </w:pPr>
      <w:r>
        <w:rPr>
          <w:rFonts w:eastAsia="Times New Roman"/>
        </w:rPr>
        <w:t>оставить на повторное обучение, если в течение года обучающийся дважды не смог ликвидировать задолженность (ч.</w:t>
      </w:r>
      <w:r>
        <w:rPr>
          <w:rFonts w:eastAsia="Times New Roman"/>
        </w:rPr>
        <w:t> </w:t>
      </w:r>
      <w:hyperlink r:id="rId41" w:anchor="/document/99/902389617/XA00M4O2MI/" w:history="1">
        <w:r>
          <w:rPr>
            <w:rStyle w:val="a4"/>
            <w:rFonts w:eastAsia="Times New Roman"/>
          </w:rPr>
          <w:t>5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t> </w:t>
      </w:r>
      <w:hyperlink r:id="rId42" w:anchor="/document/99/902389617/XA00MB82NF/" w:history="1">
        <w:r>
          <w:rPr>
            <w:rStyle w:val="a4"/>
            <w:rFonts w:eastAsia="Times New Roman"/>
          </w:rPr>
          <w:t>9</w:t>
        </w:r>
      </w:hyperlink>
      <w:r>
        <w:rPr>
          <w:rFonts w:eastAsia="Times New Roman"/>
        </w:rPr>
        <w:t xml:space="preserve"> ст. 58 Закона от 29 декабря 2012 г. № 273-ФЗ).</w:t>
      </w:r>
    </w:p>
    <w:p w:rsidR="00000000" w:rsidRDefault="00971F7B">
      <w:pPr>
        <w:pStyle w:val="a3"/>
        <w:divId w:val="516046057"/>
      </w:pPr>
      <w:r>
        <w:t>Эта процедура не дает возможности оставить на повторное обучение ребенка после одного года обучения в школе</w:t>
      </w:r>
      <w:r>
        <w:t>.</w:t>
      </w:r>
    </w:p>
    <w:p w:rsidR="00000000" w:rsidRDefault="00971F7B">
      <w:pPr>
        <w:pStyle w:val="2"/>
        <w:divId w:val="810362550"/>
        <w:rPr>
          <w:rFonts w:eastAsia="Times New Roman"/>
        </w:rPr>
      </w:pPr>
      <w:r>
        <w:rPr>
          <w:rFonts w:eastAsia="Times New Roman"/>
        </w:rPr>
        <w:t>Особенности годовой промежуточной аттестации в 9-м и 11-м класса</w:t>
      </w:r>
      <w:r>
        <w:rPr>
          <w:rFonts w:eastAsia="Times New Roman"/>
        </w:rPr>
        <w:t>х</w:t>
      </w:r>
      <w:r>
        <w:rPr>
          <w:rStyle w:val="btn"/>
          <w:rFonts w:eastAsia="Times New Roman"/>
        </w:rPr>
        <w:t>1</w:t>
      </w:r>
    </w:p>
    <w:p w:rsidR="00000000" w:rsidRDefault="00971F7B">
      <w:pPr>
        <w:pStyle w:val="a3"/>
        <w:divId w:val="810362550"/>
      </w:pPr>
      <w:r>
        <w:t>Годовая отметка по предмету, который подлежит обязательной сдаче на ГИА-9, учиты</w:t>
      </w:r>
      <w:r>
        <w:t xml:space="preserve">вается при выставлении итоговой отметки. Последнюю рассчитывают как среднее арифметическое годовых и экзаменационных отметок в рамках ГИА-9 </w:t>
      </w:r>
      <w:r>
        <w:t>(</w:t>
      </w:r>
      <w:hyperlink r:id="rId43" w:anchor="/document/99/499078599/XA00M9I2N5/" w:history="1">
        <w:r>
          <w:rPr>
            <w:rStyle w:val="a4"/>
          </w:rPr>
          <w:t>п. 5.3</w:t>
        </w:r>
      </w:hyperlink>
      <w:r>
        <w:t xml:space="preserve"> Порядка, утвержденного</w:t>
      </w:r>
      <w:r>
        <w:t xml:space="preserve"> </w:t>
      </w:r>
      <w:hyperlink r:id="rId44" w:anchor="/document/99/499078599/" w:history="1">
        <w:r>
          <w:rPr>
            <w:rStyle w:val="a4"/>
          </w:rPr>
          <w:t>приказом Минобрнауки России от 14 февраля 2014 г. № 115</w:t>
        </w:r>
      </w:hyperlink>
      <w:r>
        <w:t>)</w:t>
      </w:r>
      <w:r>
        <w:t>.</w:t>
      </w:r>
    </w:p>
    <w:p w:rsidR="00000000" w:rsidRDefault="00971F7B">
      <w:pPr>
        <w:pStyle w:val="a3"/>
        <w:divId w:val="810362550"/>
      </w:pPr>
      <w:r>
        <w:t xml:space="preserve">В отношении предметов, по которым обучающийся не сдает экзамен, в качестве итоговой отметки используют годовую отметку за последний год </w:t>
      </w:r>
      <w:r>
        <w:t xml:space="preserve">обучения по предмету, то есть за 9-й класс или за класс, в котором обучение по предмету завершилось </w:t>
      </w:r>
      <w:r>
        <w:t>(</w:t>
      </w:r>
      <w:hyperlink r:id="rId45" w:anchor="/document/99/499078599/XA00M9I2N5/" w:history="1">
        <w:r>
          <w:rPr>
            <w:rStyle w:val="a4"/>
          </w:rPr>
          <w:t>п. 5.3</w:t>
        </w:r>
      </w:hyperlink>
      <w:r>
        <w:t xml:space="preserve"> Порядка, утвержденного</w:t>
      </w:r>
      <w:r>
        <w:t xml:space="preserve"> </w:t>
      </w:r>
      <w:hyperlink r:id="rId46" w:anchor="/document/99/499078599/" w:history="1">
        <w:r>
          <w:rPr>
            <w:rStyle w:val="a4"/>
          </w:rPr>
          <w:t>приказом Минобрнауки России от 14 февраля 2014 г. № 115</w:t>
        </w:r>
      </w:hyperlink>
      <w:r>
        <w:t>)</w:t>
      </w:r>
      <w:r>
        <w:t>.</w:t>
      </w:r>
    </w:p>
    <w:p w:rsidR="00000000" w:rsidRDefault="00971F7B">
      <w:pPr>
        <w:pStyle w:val="a3"/>
        <w:divId w:val="810362550"/>
      </w:pPr>
      <w:r>
        <w:t>Итоговые отметки за 11-й класс определяют как среднее арифметическое полугодовых и годовых отметок обучающегося за каждый год обучения по образовательной программе среднего общ</w:t>
      </w:r>
      <w:r>
        <w:t xml:space="preserve">его образования </w:t>
      </w:r>
      <w:r>
        <w:t>(</w:t>
      </w:r>
      <w:hyperlink r:id="rId47" w:anchor="/document/99/499078599/XA00M9I2N5/" w:history="1">
        <w:r>
          <w:rPr>
            <w:rStyle w:val="a4"/>
          </w:rPr>
          <w:t>п. 5.3</w:t>
        </w:r>
      </w:hyperlink>
      <w:r>
        <w:t xml:space="preserve"> Порядка, утвержденного</w:t>
      </w:r>
      <w:r>
        <w:t xml:space="preserve"> </w:t>
      </w:r>
      <w:hyperlink r:id="rId48" w:anchor="/document/99/499078599/" w:history="1">
        <w:r>
          <w:rPr>
            <w:rStyle w:val="a4"/>
          </w:rPr>
          <w:t>приказом Минобрнауки России от 14 февраля 2014 г. № 115</w:t>
        </w:r>
      </w:hyperlink>
      <w:r>
        <w:t>)</w:t>
      </w:r>
      <w:r>
        <w:t>.</w:t>
      </w:r>
    </w:p>
    <w:p w:rsidR="00000000" w:rsidRDefault="00971F7B">
      <w:pPr>
        <w:pStyle w:val="a3"/>
        <w:divId w:val="810362550"/>
      </w:pPr>
      <w:r>
        <w:t>Годо</w:t>
      </w:r>
      <w:r>
        <w:t xml:space="preserve">вую промежуточную аттестацию в 9-м и 11-м классах проводите заблаговременно, чтобы к началу процедур ГИА-9 и ГИА-11 был проведен педагогический совет </w:t>
      </w:r>
      <w:r>
        <w:lastRenderedPageBreak/>
        <w:t>по допуску. Основание допуска – положительные годовые отметки как показатель отсутствия академических задо</w:t>
      </w:r>
      <w:r>
        <w:t>лженностей. Дата протокола о допуске обучающихся к ГИА-9 и ГИА-11 должна быть раньше даты первого экзамена</w:t>
      </w:r>
      <w:r>
        <w:t>.</w:t>
      </w:r>
    </w:p>
    <w:p w:rsidR="00000000" w:rsidRDefault="00971F7B">
      <w:pPr>
        <w:divId w:val="47876598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16.11.2018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2239D"/>
    <w:multiLevelType w:val="multilevel"/>
    <w:tmpl w:val="FD22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47A07"/>
    <w:multiLevelType w:val="multilevel"/>
    <w:tmpl w:val="4082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2D5AB0"/>
    <w:multiLevelType w:val="multilevel"/>
    <w:tmpl w:val="CCC0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324C68"/>
    <w:multiLevelType w:val="multilevel"/>
    <w:tmpl w:val="D966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F57096"/>
    <w:multiLevelType w:val="multilevel"/>
    <w:tmpl w:val="0ABA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594ADE"/>
    <w:multiLevelType w:val="multilevel"/>
    <w:tmpl w:val="B6DA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5223BF"/>
    <w:multiLevelType w:val="multilevel"/>
    <w:tmpl w:val="042E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8A27BC"/>
    <w:multiLevelType w:val="multilevel"/>
    <w:tmpl w:val="05B2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DB2446"/>
    <w:multiLevelType w:val="multilevel"/>
    <w:tmpl w:val="7244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A0393A"/>
    <w:multiLevelType w:val="multilevel"/>
    <w:tmpl w:val="27CE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714AA7"/>
    <w:multiLevelType w:val="multilevel"/>
    <w:tmpl w:val="747C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28276D"/>
    <w:multiLevelType w:val="multilevel"/>
    <w:tmpl w:val="93AA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4E6A15"/>
    <w:multiLevelType w:val="multilevel"/>
    <w:tmpl w:val="0AB0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6"/>
  </w:num>
  <w:num w:numId="5">
    <w:abstractNumId w:val="8"/>
  </w:num>
  <w:num w:numId="6">
    <w:abstractNumId w:val="3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71F7B"/>
    <w:rsid w:val="0097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-notes">
    <w:name w:val="doc-notes"/>
    <w:basedOn w:val="a0"/>
  </w:style>
  <w:style w:type="character" w:customStyle="1" w:styleId="btn">
    <w:name w:val="btn"/>
    <w:basedOn w:val="a0"/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-notes">
    <w:name w:val="doc-notes"/>
    <w:basedOn w:val="a0"/>
  </w:style>
  <w:style w:type="character" w:customStyle="1" w:styleId="btn">
    <w:name w:val="btn"/>
    <w:basedOn w:val="a0"/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6598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62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255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924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75860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53258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7742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44095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0220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8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2198</Words>
  <Characters>18802</Characters>
  <Application>Microsoft Office Word</Application>
  <DocSecurity>0</DocSecurity>
  <Lines>156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2018-11-28T16:14:00Z</dcterms:created>
  <dcterms:modified xsi:type="dcterms:W3CDTF">2018-11-28T16:14:00Z</dcterms:modified>
</cp:coreProperties>
</file>